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490D3C" w14:textId="77777777" w:rsidR="00E55EE2" w:rsidRDefault="00E55EE2" w:rsidP="00E55EE2">
      <w:pPr>
        <w:spacing w:line="240" w:lineRule="auto"/>
        <w:jc w:val="both"/>
        <w:rPr>
          <w:rFonts w:ascii="Corbel" w:hAnsi="Corbel"/>
          <w:b/>
          <w:bCs/>
          <w:sz w:val="24"/>
          <w:szCs w:val="24"/>
        </w:rPr>
      </w:pPr>
    </w:p>
    <w:p w14:paraId="198D9EF3" w14:textId="77777777" w:rsidR="00E55EE2" w:rsidRPr="001A2C5E" w:rsidRDefault="00E55EE2" w:rsidP="00E55EE2">
      <w:pPr>
        <w:spacing w:line="240" w:lineRule="auto"/>
        <w:jc w:val="both"/>
        <w:rPr>
          <w:rFonts w:ascii="Corbel" w:hAnsi="Corbel"/>
          <w:bCs/>
          <w:i/>
          <w:sz w:val="24"/>
          <w:szCs w:val="24"/>
        </w:rPr>
      </w:pPr>
      <w:r w:rsidRPr="001A2C5E">
        <w:rPr>
          <w:rFonts w:ascii="Corbel" w:hAnsi="Corbel"/>
          <w:b/>
          <w:bCs/>
          <w:sz w:val="24"/>
          <w:szCs w:val="24"/>
        </w:rPr>
        <w:t xml:space="preserve">   </w:t>
      </w:r>
      <w:r w:rsidRPr="001A2C5E">
        <w:rPr>
          <w:rFonts w:ascii="Corbel" w:hAnsi="Corbel"/>
          <w:b/>
          <w:bCs/>
          <w:sz w:val="24"/>
          <w:szCs w:val="24"/>
        </w:rPr>
        <w:tab/>
      </w:r>
      <w:r w:rsidRPr="001A2C5E">
        <w:rPr>
          <w:rFonts w:ascii="Corbel" w:hAnsi="Corbel"/>
          <w:b/>
          <w:bCs/>
          <w:sz w:val="24"/>
          <w:szCs w:val="24"/>
        </w:rPr>
        <w:tab/>
      </w:r>
      <w:r w:rsidRPr="001A2C5E">
        <w:rPr>
          <w:rFonts w:ascii="Corbel" w:hAnsi="Corbel"/>
          <w:b/>
          <w:bCs/>
          <w:sz w:val="24"/>
          <w:szCs w:val="24"/>
        </w:rPr>
        <w:tab/>
      </w:r>
      <w:r w:rsidRPr="001A2C5E">
        <w:rPr>
          <w:rFonts w:ascii="Corbel" w:hAnsi="Corbel"/>
          <w:b/>
          <w:bCs/>
          <w:sz w:val="24"/>
          <w:szCs w:val="24"/>
        </w:rPr>
        <w:tab/>
      </w:r>
      <w:r w:rsidRPr="001A2C5E">
        <w:rPr>
          <w:rFonts w:ascii="Corbel" w:hAnsi="Corbel"/>
          <w:b/>
          <w:bCs/>
          <w:sz w:val="24"/>
          <w:szCs w:val="24"/>
        </w:rPr>
        <w:tab/>
      </w:r>
      <w:r w:rsidRPr="001A2C5E">
        <w:rPr>
          <w:rFonts w:ascii="Corbel" w:hAnsi="Corbel"/>
          <w:b/>
          <w:bCs/>
          <w:sz w:val="24"/>
          <w:szCs w:val="24"/>
        </w:rPr>
        <w:tab/>
      </w:r>
      <w:r w:rsidRPr="001A2C5E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69179655" w14:textId="77777777" w:rsidR="00E55EE2" w:rsidRPr="001A2C5E" w:rsidRDefault="00E55EE2" w:rsidP="00E55EE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A2C5E">
        <w:rPr>
          <w:rFonts w:ascii="Corbel" w:hAnsi="Corbel"/>
          <w:b/>
          <w:smallCaps/>
          <w:sz w:val="24"/>
          <w:szCs w:val="24"/>
        </w:rPr>
        <w:t>SYLABUS</w:t>
      </w:r>
    </w:p>
    <w:p w14:paraId="48EF34B6" w14:textId="62DF59B3" w:rsidR="00E55EE2" w:rsidRPr="001A2C5E" w:rsidRDefault="00E55EE2" w:rsidP="00E55EE2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26561B4D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="00CF32B0" w:rsidRPr="00CF32B0">
        <w:rPr>
          <w:rFonts w:ascii="Corbel" w:hAnsi="Corbel"/>
          <w:b/>
          <w:bCs/>
          <w:smallCaps/>
          <w:sz w:val="24"/>
          <w:szCs w:val="24"/>
        </w:rPr>
        <w:t>2023-2026</w:t>
      </w:r>
    </w:p>
    <w:p w14:paraId="1BC6114C" w14:textId="77777777" w:rsidR="00E55EE2" w:rsidRPr="001A2C5E" w:rsidRDefault="00E55EE2" w:rsidP="00E55EE2">
      <w:pPr>
        <w:spacing w:after="0" w:line="240" w:lineRule="exact"/>
        <w:ind w:left="2124" w:firstLine="708"/>
        <w:jc w:val="center"/>
        <w:rPr>
          <w:rFonts w:ascii="Corbel" w:hAnsi="Corbel"/>
          <w:sz w:val="24"/>
          <w:szCs w:val="24"/>
        </w:rPr>
      </w:pPr>
      <w:r w:rsidRPr="001A2C5E">
        <w:rPr>
          <w:rFonts w:ascii="Corbel" w:hAnsi="Corbel"/>
          <w:i/>
          <w:sz w:val="24"/>
          <w:szCs w:val="24"/>
        </w:rPr>
        <w:t>(skrajne daty</w:t>
      </w:r>
      <w:r w:rsidRPr="001A2C5E">
        <w:rPr>
          <w:rFonts w:ascii="Corbel" w:hAnsi="Corbel"/>
          <w:sz w:val="24"/>
          <w:szCs w:val="24"/>
        </w:rPr>
        <w:t>)</w:t>
      </w:r>
    </w:p>
    <w:p w14:paraId="189248A9" w14:textId="2FDF20AE" w:rsidR="00E55EE2" w:rsidRPr="001A2C5E" w:rsidRDefault="00E55EE2" w:rsidP="00E55EE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A2C5E">
        <w:rPr>
          <w:rFonts w:ascii="Corbel" w:hAnsi="Corbel"/>
          <w:sz w:val="24"/>
          <w:szCs w:val="24"/>
        </w:rPr>
        <w:tab/>
      </w:r>
      <w:r w:rsidRPr="001A2C5E">
        <w:rPr>
          <w:rFonts w:ascii="Corbel" w:hAnsi="Corbel"/>
          <w:sz w:val="24"/>
          <w:szCs w:val="24"/>
        </w:rPr>
        <w:tab/>
      </w:r>
      <w:r w:rsidRPr="001A2C5E">
        <w:rPr>
          <w:rFonts w:ascii="Corbel" w:hAnsi="Corbel"/>
          <w:sz w:val="24"/>
          <w:szCs w:val="24"/>
        </w:rPr>
        <w:tab/>
      </w:r>
      <w:r w:rsidRPr="001A2C5E">
        <w:rPr>
          <w:rFonts w:ascii="Corbel" w:hAnsi="Corbel"/>
          <w:sz w:val="24"/>
          <w:szCs w:val="24"/>
        </w:rPr>
        <w:tab/>
      </w:r>
      <w:r w:rsidRPr="001A2C5E">
        <w:rPr>
          <w:rFonts w:ascii="Corbel" w:hAnsi="Corbel"/>
          <w:sz w:val="24"/>
          <w:szCs w:val="24"/>
        </w:rPr>
        <w:tab/>
        <w:t xml:space="preserve">Rok akademicki </w:t>
      </w:r>
      <w:r w:rsidRPr="0074297F">
        <w:rPr>
          <w:rFonts w:ascii="Corbel" w:hAnsi="Corbel"/>
          <w:sz w:val="24"/>
          <w:szCs w:val="24"/>
        </w:rPr>
        <w:t>202</w:t>
      </w:r>
      <w:r w:rsidR="00CF32B0">
        <w:rPr>
          <w:rFonts w:ascii="Corbel" w:hAnsi="Corbel"/>
          <w:sz w:val="24"/>
          <w:szCs w:val="24"/>
        </w:rPr>
        <w:t>5</w:t>
      </w:r>
      <w:r w:rsidRPr="0074297F">
        <w:rPr>
          <w:rFonts w:ascii="Corbel" w:hAnsi="Corbel"/>
          <w:sz w:val="24"/>
          <w:szCs w:val="24"/>
        </w:rPr>
        <w:t>/202</w:t>
      </w:r>
      <w:r w:rsidR="00CF32B0">
        <w:rPr>
          <w:rFonts w:ascii="Corbel" w:hAnsi="Corbel"/>
          <w:sz w:val="24"/>
          <w:szCs w:val="24"/>
        </w:rPr>
        <w:t>6</w:t>
      </w:r>
    </w:p>
    <w:p w14:paraId="3EFA29C7" w14:textId="77777777" w:rsidR="00E55EE2" w:rsidRPr="001A2C5E" w:rsidRDefault="00E55EE2" w:rsidP="00E55EE2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1E217B7B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color w:val="0070C0"/>
          <w:szCs w:val="24"/>
        </w:rPr>
      </w:pPr>
      <w:r w:rsidRPr="001A2C5E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55EE2" w:rsidRPr="001A2C5E" w14:paraId="241716AB" w14:textId="77777777" w:rsidTr="006827B6">
        <w:tc>
          <w:tcPr>
            <w:tcW w:w="2694" w:type="dxa"/>
            <w:vAlign w:val="center"/>
          </w:tcPr>
          <w:p w14:paraId="058ADC67" w14:textId="77777777" w:rsidR="00E55EE2" w:rsidRPr="001A2C5E" w:rsidRDefault="00E55EE2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B36102B" w14:textId="77777777" w:rsidR="00E55EE2" w:rsidRPr="00560DEA" w:rsidRDefault="00E55EE2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560DEA">
              <w:rPr>
                <w:rFonts w:ascii="Corbel" w:hAnsi="Corbel"/>
                <w:sz w:val="24"/>
                <w:szCs w:val="24"/>
              </w:rPr>
              <w:t>Likwidacja skutków sytuacji kryzysowych</w:t>
            </w:r>
          </w:p>
        </w:tc>
      </w:tr>
      <w:tr w:rsidR="00E55EE2" w:rsidRPr="001A2C5E" w14:paraId="6F42E7ED" w14:textId="77777777" w:rsidTr="006827B6">
        <w:tc>
          <w:tcPr>
            <w:tcW w:w="2694" w:type="dxa"/>
            <w:vAlign w:val="center"/>
          </w:tcPr>
          <w:p w14:paraId="24CD57D1" w14:textId="77777777" w:rsidR="00E55EE2" w:rsidRPr="001A2C5E" w:rsidRDefault="00E55EE2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4AEC184" w14:textId="77777777" w:rsidR="00E55EE2" w:rsidRPr="001A2C5E" w:rsidRDefault="00E55EE2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BW65</w:t>
            </w:r>
          </w:p>
        </w:tc>
      </w:tr>
      <w:tr w:rsidR="00E55EE2" w:rsidRPr="001A2C5E" w14:paraId="7F856CD3" w14:textId="77777777" w:rsidTr="006827B6">
        <w:tc>
          <w:tcPr>
            <w:tcW w:w="2694" w:type="dxa"/>
            <w:vAlign w:val="center"/>
          </w:tcPr>
          <w:p w14:paraId="74C85C6A" w14:textId="77777777" w:rsidR="00E55EE2" w:rsidRPr="001A2C5E" w:rsidRDefault="00E55EE2" w:rsidP="006827B6">
            <w:pPr>
              <w:pStyle w:val="Pytania"/>
              <w:spacing w:before="0" w:after="0" w:line="240" w:lineRule="exact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58E4F4F" w14:textId="77777777" w:rsidR="00E55EE2" w:rsidRPr="001A2C5E" w:rsidRDefault="00E55EE2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55EE2" w:rsidRPr="001A2C5E" w14:paraId="2546962F" w14:textId="77777777" w:rsidTr="006827B6">
        <w:tc>
          <w:tcPr>
            <w:tcW w:w="2694" w:type="dxa"/>
            <w:vAlign w:val="center"/>
          </w:tcPr>
          <w:p w14:paraId="3CACE6C5" w14:textId="77777777" w:rsidR="00E55EE2" w:rsidRPr="001A2C5E" w:rsidRDefault="00E55EE2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01DE0D1" w14:textId="77777777" w:rsidR="00E55EE2" w:rsidRPr="001A2C5E" w:rsidRDefault="00E55EE2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560DEA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E55EE2" w:rsidRPr="001A2C5E" w14:paraId="5ABAA29D" w14:textId="77777777" w:rsidTr="006827B6">
        <w:tc>
          <w:tcPr>
            <w:tcW w:w="2694" w:type="dxa"/>
            <w:vAlign w:val="center"/>
          </w:tcPr>
          <w:p w14:paraId="1FFC3DE7" w14:textId="77777777" w:rsidR="00E55EE2" w:rsidRPr="001A2C5E" w:rsidRDefault="00E55EE2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ADF7C91" w14:textId="77777777" w:rsidR="00E55EE2" w:rsidRPr="001A2C5E" w:rsidRDefault="00E55EE2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E55EE2" w:rsidRPr="001A2C5E" w14:paraId="425E43DB" w14:textId="77777777" w:rsidTr="006827B6">
        <w:tc>
          <w:tcPr>
            <w:tcW w:w="2694" w:type="dxa"/>
            <w:vAlign w:val="center"/>
          </w:tcPr>
          <w:p w14:paraId="44FD3601" w14:textId="77777777" w:rsidR="00E55EE2" w:rsidRPr="001A2C5E" w:rsidRDefault="00E55EE2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0D9D74" w14:textId="77777777" w:rsidR="00E55EE2" w:rsidRPr="001A2C5E" w:rsidRDefault="00E55EE2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5C412A3A">
              <w:rPr>
                <w:rFonts w:ascii="Corbel" w:hAnsi="Corbel"/>
                <w:b w:val="0"/>
                <w:sz w:val="24"/>
                <w:szCs w:val="24"/>
              </w:rPr>
              <w:t>Studia I stopni</w:t>
            </w:r>
          </w:p>
        </w:tc>
      </w:tr>
      <w:tr w:rsidR="00E55EE2" w:rsidRPr="001A2C5E" w14:paraId="3550F976" w14:textId="77777777" w:rsidTr="006827B6">
        <w:tc>
          <w:tcPr>
            <w:tcW w:w="2694" w:type="dxa"/>
            <w:vAlign w:val="center"/>
          </w:tcPr>
          <w:p w14:paraId="355E04CC" w14:textId="77777777" w:rsidR="00E55EE2" w:rsidRPr="001A2C5E" w:rsidRDefault="00E55EE2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2EAD096" w14:textId="77777777" w:rsidR="00E55EE2" w:rsidRPr="001A2C5E" w:rsidRDefault="00E55EE2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E55EE2" w:rsidRPr="001A2C5E" w14:paraId="5189DC55" w14:textId="77777777" w:rsidTr="006827B6">
        <w:tc>
          <w:tcPr>
            <w:tcW w:w="2694" w:type="dxa"/>
            <w:vAlign w:val="center"/>
          </w:tcPr>
          <w:p w14:paraId="7E7EFE27" w14:textId="77777777" w:rsidR="00E55EE2" w:rsidRPr="001A2C5E" w:rsidRDefault="00E55EE2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8E919A6" w14:textId="77777777" w:rsidR="00E55EE2" w:rsidRPr="001A2C5E" w:rsidRDefault="00E55EE2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E55EE2" w:rsidRPr="001A2C5E" w14:paraId="53A95302" w14:textId="77777777" w:rsidTr="006827B6">
        <w:tc>
          <w:tcPr>
            <w:tcW w:w="2694" w:type="dxa"/>
            <w:vAlign w:val="center"/>
          </w:tcPr>
          <w:p w14:paraId="30D6795A" w14:textId="77777777" w:rsidR="00E55EE2" w:rsidRPr="001A2C5E" w:rsidRDefault="00E55EE2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EFA4EAF" w14:textId="77777777" w:rsidR="00E55EE2" w:rsidRPr="001A2C5E" w:rsidRDefault="00E55EE2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7A69640C">
              <w:rPr>
                <w:rFonts w:ascii="Corbel" w:hAnsi="Corbel"/>
                <w:b w:val="0"/>
                <w:sz w:val="24"/>
                <w:szCs w:val="24"/>
              </w:rPr>
              <w:t>III rok/VI semestr</w:t>
            </w:r>
          </w:p>
        </w:tc>
      </w:tr>
      <w:tr w:rsidR="00E55EE2" w:rsidRPr="001A2C5E" w14:paraId="53136E0B" w14:textId="77777777" w:rsidTr="006827B6">
        <w:tc>
          <w:tcPr>
            <w:tcW w:w="2694" w:type="dxa"/>
            <w:vAlign w:val="center"/>
          </w:tcPr>
          <w:p w14:paraId="21E25FDA" w14:textId="77777777" w:rsidR="00E55EE2" w:rsidRPr="001A2C5E" w:rsidRDefault="00E55EE2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83E5CC" w14:textId="77777777" w:rsidR="00E55EE2" w:rsidRPr="001A2C5E" w:rsidRDefault="00E55EE2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E55EE2" w:rsidRPr="001A2C5E" w14:paraId="77DA0569" w14:textId="77777777" w:rsidTr="006827B6">
        <w:tc>
          <w:tcPr>
            <w:tcW w:w="2694" w:type="dxa"/>
            <w:vAlign w:val="center"/>
          </w:tcPr>
          <w:p w14:paraId="2B7178E9" w14:textId="77777777" w:rsidR="00E55EE2" w:rsidRPr="001A2C5E" w:rsidRDefault="00E55EE2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B383F1D" w14:textId="77777777" w:rsidR="00E55EE2" w:rsidRPr="001A2C5E" w:rsidRDefault="00E55EE2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55EE2" w:rsidRPr="001A2C5E" w14:paraId="6DC6CB28" w14:textId="77777777" w:rsidTr="006827B6">
        <w:tc>
          <w:tcPr>
            <w:tcW w:w="2694" w:type="dxa"/>
            <w:vAlign w:val="center"/>
          </w:tcPr>
          <w:p w14:paraId="020E9119" w14:textId="77777777" w:rsidR="00E55EE2" w:rsidRPr="001A2C5E" w:rsidRDefault="00E55EE2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3E11A9E" w14:textId="30D5F692" w:rsidR="00E55EE2" w:rsidRPr="001A2C5E" w:rsidRDefault="00E55EE2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1A2C5E">
              <w:rPr>
                <w:rFonts w:ascii="Corbel" w:hAnsi="Corbel"/>
                <w:b w:val="0"/>
                <w:sz w:val="24"/>
                <w:szCs w:val="24"/>
              </w:rPr>
              <w:t>r hab. Krzysztof Żarna</w:t>
            </w:r>
            <w:r w:rsidR="00523610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E55EE2" w:rsidRPr="001A2C5E" w14:paraId="7B66F026" w14:textId="77777777" w:rsidTr="006827B6">
        <w:tc>
          <w:tcPr>
            <w:tcW w:w="2694" w:type="dxa"/>
            <w:vAlign w:val="center"/>
          </w:tcPr>
          <w:p w14:paraId="7E6CB15C" w14:textId="77777777" w:rsidR="00E55EE2" w:rsidRPr="001A2C5E" w:rsidRDefault="00E55EE2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DD0072" w14:textId="073B6F32" w:rsidR="00E55EE2" w:rsidRPr="001A2C5E" w:rsidRDefault="00444140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E55EE2" w:rsidRPr="001A2C5E">
              <w:rPr>
                <w:rFonts w:ascii="Corbel" w:hAnsi="Corbel"/>
                <w:b w:val="0"/>
                <w:sz w:val="24"/>
                <w:szCs w:val="24"/>
              </w:rPr>
              <w:t xml:space="preserve"> Karol Piękoś</w:t>
            </w:r>
          </w:p>
        </w:tc>
      </w:tr>
    </w:tbl>
    <w:p w14:paraId="3717E0BC" w14:textId="77777777" w:rsidR="00E55EE2" w:rsidRPr="001A2C5E" w:rsidRDefault="00E55EE2" w:rsidP="00E55EE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A2C5E">
        <w:rPr>
          <w:rFonts w:ascii="Corbel" w:hAnsi="Corbel"/>
          <w:sz w:val="24"/>
          <w:szCs w:val="24"/>
        </w:rPr>
        <w:t xml:space="preserve">* </w:t>
      </w:r>
      <w:r w:rsidRPr="001A2C5E">
        <w:rPr>
          <w:rFonts w:ascii="Corbel" w:hAnsi="Corbel"/>
          <w:i/>
          <w:sz w:val="24"/>
          <w:szCs w:val="24"/>
        </w:rPr>
        <w:t>-</w:t>
      </w:r>
      <w:r w:rsidRPr="001A2C5E">
        <w:rPr>
          <w:rFonts w:ascii="Corbel" w:hAnsi="Corbel"/>
          <w:b w:val="0"/>
          <w:i/>
          <w:sz w:val="24"/>
          <w:szCs w:val="24"/>
        </w:rPr>
        <w:t>opcjonalni</w:t>
      </w:r>
      <w:r w:rsidRPr="001A2C5E">
        <w:rPr>
          <w:rFonts w:ascii="Corbel" w:hAnsi="Corbel"/>
          <w:b w:val="0"/>
          <w:sz w:val="24"/>
          <w:szCs w:val="24"/>
        </w:rPr>
        <w:t>e,</w:t>
      </w:r>
      <w:r w:rsidRPr="001A2C5E">
        <w:rPr>
          <w:rFonts w:ascii="Corbel" w:hAnsi="Corbel"/>
          <w:i/>
          <w:sz w:val="24"/>
          <w:szCs w:val="24"/>
        </w:rPr>
        <w:t xml:space="preserve"> </w:t>
      </w:r>
      <w:r w:rsidRPr="001A2C5E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A155AC0" w14:textId="77777777" w:rsidR="00E55EE2" w:rsidRPr="001A2C5E" w:rsidRDefault="00E55EE2" w:rsidP="00E55EE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047320C" w14:textId="77777777" w:rsidR="00E55EE2" w:rsidRPr="001A2C5E" w:rsidRDefault="00E55EE2" w:rsidP="00E55EE2">
      <w:pPr>
        <w:pStyle w:val="Podpunkty"/>
        <w:ind w:left="284"/>
        <w:rPr>
          <w:rFonts w:ascii="Corbel" w:hAnsi="Corbel"/>
          <w:sz w:val="24"/>
          <w:szCs w:val="24"/>
        </w:rPr>
      </w:pPr>
      <w:r w:rsidRPr="001A2C5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657B5FA" w14:textId="77777777" w:rsidR="00E55EE2" w:rsidRPr="001A2C5E" w:rsidRDefault="00E55EE2" w:rsidP="00E55EE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E55EE2" w:rsidRPr="001A2C5E" w14:paraId="29F5E91F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CF377" w14:textId="77777777" w:rsidR="00E55EE2" w:rsidRPr="001A2C5E" w:rsidRDefault="00E55EE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C5E">
              <w:rPr>
                <w:rFonts w:ascii="Corbel" w:hAnsi="Corbel"/>
                <w:szCs w:val="24"/>
              </w:rPr>
              <w:t>Semestr</w:t>
            </w:r>
          </w:p>
          <w:p w14:paraId="4644E62F" w14:textId="77777777" w:rsidR="00E55EE2" w:rsidRPr="001A2C5E" w:rsidRDefault="00E55EE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C5E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F7DA0" w14:textId="77777777" w:rsidR="00E55EE2" w:rsidRPr="001A2C5E" w:rsidRDefault="00E55EE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2C5E">
              <w:rPr>
                <w:rFonts w:ascii="Corbel" w:hAnsi="Corbel"/>
                <w:szCs w:val="24"/>
              </w:rPr>
              <w:t>Wykł</w:t>
            </w:r>
            <w:proofErr w:type="spellEnd"/>
            <w:r w:rsidRPr="001A2C5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35A31" w14:textId="77777777" w:rsidR="00E55EE2" w:rsidRPr="001A2C5E" w:rsidRDefault="00E55EE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C5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7AEF8" w14:textId="77777777" w:rsidR="00E55EE2" w:rsidRPr="001A2C5E" w:rsidRDefault="00E55EE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2C5E">
              <w:rPr>
                <w:rFonts w:ascii="Corbel" w:hAnsi="Corbel"/>
                <w:szCs w:val="24"/>
              </w:rPr>
              <w:t>Konw</w:t>
            </w:r>
            <w:proofErr w:type="spellEnd"/>
            <w:r w:rsidRPr="001A2C5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0172B" w14:textId="77777777" w:rsidR="00E55EE2" w:rsidRPr="001A2C5E" w:rsidRDefault="00E55EE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C5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59380" w14:textId="77777777" w:rsidR="00E55EE2" w:rsidRPr="001A2C5E" w:rsidRDefault="00E55EE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2C5E">
              <w:rPr>
                <w:rFonts w:ascii="Corbel" w:hAnsi="Corbel"/>
                <w:szCs w:val="24"/>
              </w:rPr>
              <w:t>Sem</w:t>
            </w:r>
            <w:proofErr w:type="spellEnd"/>
            <w:r w:rsidRPr="001A2C5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88F42" w14:textId="77777777" w:rsidR="00E55EE2" w:rsidRPr="001A2C5E" w:rsidRDefault="00E55EE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C5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CB743" w14:textId="77777777" w:rsidR="00E55EE2" w:rsidRPr="001A2C5E" w:rsidRDefault="00E55EE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2C5E">
              <w:rPr>
                <w:rFonts w:ascii="Corbel" w:hAnsi="Corbel"/>
                <w:szCs w:val="24"/>
              </w:rPr>
              <w:t>Prakt</w:t>
            </w:r>
            <w:proofErr w:type="spellEnd"/>
            <w:r w:rsidRPr="001A2C5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F4879" w14:textId="77777777" w:rsidR="00E55EE2" w:rsidRPr="001A2C5E" w:rsidRDefault="00E55EE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C5E">
              <w:rPr>
                <w:rFonts w:ascii="Corbel" w:hAnsi="Corbel"/>
                <w:szCs w:val="24"/>
              </w:rPr>
              <w:t>Inne (jakie?)</w:t>
            </w:r>
            <w:r>
              <w:rPr>
                <w:rFonts w:ascii="Corbel" w:hAnsi="Corbel"/>
                <w:szCs w:val="24"/>
              </w:rPr>
              <w:t xml:space="preserve"> ZW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C4091" w14:textId="77777777" w:rsidR="00E55EE2" w:rsidRPr="001A2C5E" w:rsidRDefault="00E55EE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A2C5E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E55EE2" w:rsidRPr="001A2C5E" w14:paraId="0F4B30AE" w14:textId="77777777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1A0F" w14:textId="77777777" w:rsidR="00E55EE2" w:rsidRPr="001A2C5E" w:rsidRDefault="00E55EE2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D9C72" w14:textId="6E1ADEFF" w:rsidR="00E55EE2" w:rsidRPr="001A2C5E" w:rsidRDefault="00B15FF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7A9F1" w14:textId="17E9C6BD" w:rsidR="00E55EE2" w:rsidRPr="001A2C5E" w:rsidRDefault="00B15FF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F44F1" w14:textId="7E79FBED" w:rsidR="00E55EE2" w:rsidRPr="001A2C5E" w:rsidRDefault="00B15FF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4827A" w14:textId="28C2A6F0" w:rsidR="00E55EE2" w:rsidRPr="001A2C5E" w:rsidRDefault="00B15FF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E739C" w14:textId="4E8B1822" w:rsidR="00E55EE2" w:rsidRPr="001A2C5E" w:rsidRDefault="00B15FF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61A17" w14:textId="4929AD1D" w:rsidR="00E55EE2" w:rsidRPr="001A2C5E" w:rsidRDefault="00B15FF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3A5D8" w14:textId="5EE3066D" w:rsidR="00E55EE2" w:rsidRPr="001A2C5E" w:rsidRDefault="00B15FF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E1FDF" w14:textId="77777777" w:rsidR="00E55EE2" w:rsidRPr="001A2C5E" w:rsidRDefault="00E55EE2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95DAB" w14:textId="77777777" w:rsidR="00E55EE2" w:rsidRPr="001A2C5E" w:rsidRDefault="00E55EE2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2974898" w14:textId="77777777" w:rsidR="00E55EE2" w:rsidRPr="001A2C5E" w:rsidRDefault="00E55EE2" w:rsidP="00E55EE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0C8D0B4" w14:textId="77777777" w:rsidR="00E55EE2" w:rsidRPr="001A2C5E" w:rsidRDefault="00E55EE2" w:rsidP="00E55EE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2FB48EF" w14:textId="77777777" w:rsidR="00E55EE2" w:rsidRPr="001A2C5E" w:rsidRDefault="00E55EE2" w:rsidP="00E55EE2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>1.2.</w:t>
      </w:r>
      <w:r w:rsidRPr="001A2C5E">
        <w:rPr>
          <w:rFonts w:ascii="Corbel" w:hAnsi="Corbel"/>
          <w:smallCaps w:val="0"/>
          <w:szCs w:val="24"/>
        </w:rPr>
        <w:tab/>
        <w:t>Sposób realizacji zajęć</w:t>
      </w:r>
    </w:p>
    <w:p w14:paraId="7D29AD7F" w14:textId="77777777" w:rsidR="00E55EE2" w:rsidRPr="001A2C5E" w:rsidRDefault="00E55EE2" w:rsidP="00E55EE2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1A2C5E">
        <w:rPr>
          <w:rFonts w:ascii="Segoe UI Symbol" w:eastAsia="MS Gothic" w:hAnsi="Segoe UI Symbol" w:cs="Segoe UI Symbol"/>
          <w:b w:val="0"/>
          <w:szCs w:val="24"/>
        </w:rPr>
        <w:t>☒</w:t>
      </w:r>
      <w:r w:rsidRPr="001A2C5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2F1D594" w14:textId="77777777" w:rsidR="00E55EE2" w:rsidRPr="001A2C5E" w:rsidRDefault="00E55EE2" w:rsidP="00E55EE2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1A2C5E">
        <w:rPr>
          <w:rFonts w:ascii="Segoe UI Symbol" w:eastAsia="MS Gothic" w:hAnsi="Segoe UI Symbol" w:cs="Segoe UI Symbol"/>
          <w:b w:val="0"/>
          <w:szCs w:val="24"/>
        </w:rPr>
        <w:t>☐</w:t>
      </w:r>
      <w:r w:rsidRPr="001A2C5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29B63A9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2E4B1C84" w14:textId="77777777" w:rsidR="00E55EE2" w:rsidRPr="001A2C5E" w:rsidRDefault="00E55EE2" w:rsidP="00E55EE2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 xml:space="preserve">1.3 </w:t>
      </w:r>
      <w:r w:rsidRPr="001A2C5E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1A2C5E">
        <w:rPr>
          <w:rFonts w:ascii="Corbel" w:hAnsi="Corbel"/>
          <w:b w:val="0"/>
          <w:smallCaps w:val="0"/>
          <w:szCs w:val="24"/>
        </w:rPr>
        <w:t xml:space="preserve">(egzamin, </w:t>
      </w:r>
      <w:r w:rsidRPr="00560DEA">
        <w:rPr>
          <w:rFonts w:ascii="Corbel" w:hAnsi="Corbel"/>
          <w:smallCaps w:val="0"/>
          <w:szCs w:val="24"/>
          <w:u w:val="single"/>
        </w:rPr>
        <w:t>zaliczenie z oceną</w:t>
      </w:r>
      <w:r w:rsidRPr="001A2C5E">
        <w:rPr>
          <w:rFonts w:ascii="Corbel" w:hAnsi="Corbel"/>
          <w:b w:val="0"/>
          <w:smallCaps w:val="0"/>
          <w:szCs w:val="24"/>
        </w:rPr>
        <w:t>, zaliczenie bez oceny)</w:t>
      </w:r>
    </w:p>
    <w:p w14:paraId="1291D0CB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7F03B13E" w14:textId="77777777" w:rsidR="00E55EE2" w:rsidRDefault="00E55EE2" w:rsidP="00E55EE2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1A2C5E">
        <w:rPr>
          <w:rFonts w:ascii="Corbel" w:hAnsi="Corbel"/>
          <w:szCs w:val="24"/>
        </w:rPr>
        <w:t xml:space="preserve">2.Wymagania wstępne </w:t>
      </w:r>
    </w:p>
    <w:p w14:paraId="4BB38BE3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55EE2" w:rsidRPr="001A2C5E" w14:paraId="232E8510" w14:textId="77777777" w:rsidTr="006827B6">
        <w:tc>
          <w:tcPr>
            <w:tcW w:w="9670" w:type="dxa"/>
          </w:tcPr>
          <w:p w14:paraId="420A60C0" w14:textId="77777777" w:rsidR="00E55EE2" w:rsidRPr="001A2C5E" w:rsidRDefault="00E55EE2" w:rsidP="006827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klasyfikacji zdarzeń takich jak sytuacja kryzysowa, awaria techniczna, stopnie alarmowe, stany nadzwyczajne w tym klęski żywiołowe.</w:t>
            </w:r>
          </w:p>
        </w:tc>
      </w:tr>
    </w:tbl>
    <w:p w14:paraId="4AB36C16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60466773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1A2C5E">
        <w:rPr>
          <w:rFonts w:ascii="Corbel" w:hAnsi="Corbel"/>
          <w:szCs w:val="24"/>
        </w:rPr>
        <w:t>3. cele, efekty uczenia się , treści Programowe i stosowane metody Dydaktyczne</w:t>
      </w:r>
    </w:p>
    <w:p w14:paraId="07FB905B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58DDA3E9" w14:textId="77777777" w:rsidR="00E55EE2" w:rsidRPr="001A2C5E" w:rsidRDefault="00E55EE2" w:rsidP="00E55EE2">
      <w:pPr>
        <w:pStyle w:val="Podpunkty"/>
        <w:rPr>
          <w:rFonts w:ascii="Corbel" w:hAnsi="Corbel"/>
          <w:sz w:val="24"/>
          <w:szCs w:val="24"/>
        </w:rPr>
      </w:pPr>
      <w:r w:rsidRPr="001A2C5E">
        <w:rPr>
          <w:rFonts w:ascii="Corbel" w:hAnsi="Corbel"/>
          <w:sz w:val="24"/>
          <w:szCs w:val="24"/>
        </w:rPr>
        <w:t>3.1 Cele przedmiotu</w:t>
      </w:r>
    </w:p>
    <w:p w14:paraId="49E60BF8" w14:textId="77777777" w:rsidR="00E55EE2" w:rsidRPr="001A2C5E" w:rsidRDefault="00E55EE2" w:rsidP="00E55EE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55EE2" w:rsidRPr="001A2C5E" w14:paraId="60ECF1A1" w14:textId="77777777" w:rsidTr="006827B6">
        <w:tc>
          <w:tcPr>
            <w:tcW w:w="851" w:type="dxa"/>
            <w:vAlign w:val="center"/>
          </w:tcPr>
          <w:p w14:paraId="1965F945" w14:textId="77777777" w:rsidR="00E55EE2" w:rsidRPr="001A2C5E" w:rsidRDefault="00E55EE2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8188D2D" w14:textId="77777777" w:rsidR="00E55EE2" w:rsidRPr="001A2C5E" w:rsidRDefault="00E55EE2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Umiejętność definiowania i prawidłowego klasyfikowania rodzajów zdarzeń w odniesieniu do zmiennego stanu prawnego.</w:t>
            </w:r>
          </w:p>
        </w:tc>
      </w:tr>
      <w:tr w:rsidR="00E55EE2" w:rsidRPr="001A2C5E" w14:paraId="7CDE797B" w14:textId="77777777" w:rsidTr="006827B6">
        <w:tc>
          <w:tcPr>
            <w:tcW w:w="851" w:type="dxa"/>
            <w:vAlign w:val="center"/>
          </w:tcPr>
          <w:p w14:paraId="7CFE981C" w14:textId="77777777" w:rsidR="00E55EE2" w:rsidRPr="001A2C5E" w:rsidRDefault="00E55EE2" w:rsidP="006827B6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E1E5638" w14:textId="77777777" w:rsidR="00E55EE2" w:rsidRPr="001A2C5E" w:rsidRDefault="00E55EE2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Rozumienie procesu przejścia od zdarzenia w sytuacji kryzysowej do wprowadzenia jednego ze stanów nadzwyczajnych.</w:t>
            </w:r>
          </w:p>
        </w:tc>
      </w:tr>
      <w:tr w:rsidR="00E55EE2" w:rsidRPr="001A2C5E" w14:paraId="2F91D909" w14:textId="77777777" w:rsidTr="006827B6">
        <w:tc>
          <w:tcPr>
            <w:tcW w:w="851" w:type="dxa"/>
            <w:vAlign w:val="center"/>
          </w:tcPr>
          <w:p w14:paraId="7DE76D66" w14:textId="77777777" w:rsidR="00E55EE2" w:rsidRPr="001A2C5E" w:rsidRDefault="00E55EE2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25CDCDD" w14:textId="77777777" w:rsidR="00E55EE2" w:rsidRPr="001A2C5E" w:rsidRDefault="00E55EE2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Poznanie podstawowych podstaw prawnych, procedur i uwarunkowań realizacji zadań w czwartej fazie zarządzania kryzysowego związanej z usuwaniem skutków zdarzeń.</w:t>
            </w:r>
          </w:p>
        </w:tc>
      </w:tr>
    </w:tbl>
    <w:p w14:paraId="09400471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</w:p>
    <w:p w14:paraId="77F7122D" w14:textId="77777777" w:rsidR="00E55EE2" w:rsidRDefault="00E55EE2" w:rsidP="00E55EE2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1A2C5E">
        <w:rPr>
          <w:rFonts w:ascii="Corbel" w:hAnsi="Corbel"/>
          <w:b/>
          <w:sz w:val="24"/>
          <w:szCs w:val="24"/>
        </w:rPr>
        <w:t>3.2 Efekty uczenia się dla przedmiotu</w:t>
      </w:r>
      <w:r w:rsidRPr="001A2C5E">
        <w:rPr>
          <w:rFonts w:ascii="Corbel" w:hAnsi="Corbel"/>
          <w:sz w:val="24"/>
          <w:szCs w:val="24"/>
        </w:rPr>
        <w:t xml:space="preserve"> </w:t>
      </w:r>
    </w:p>
    <w:p w14:paraId="5C815237" w14:textId="77777777" w:rsidR="00E55EE2" w:rsidRDefault="00E55EE2" w:rsidP="00E55EE2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E55EE2" w:rsidRPr="001A2C5E" w14:paraId="113DCB6A" w14:textId="77777777" w:rsidTr="006827B6">
        <w:tc>
          <w:tcPr>
            <w:tcW w:w="1680" w:type="dxa"/>
            <w:vAlign w:val="center"/>
          </w:tcPr>
          <w:p w14:paraId="683BEA36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smallCaps w:val="0"/>
                <w:szCs w:val="24"/>
              </w:rPr>
              <w:t>EK</w:t>
            </w:r>
            <w:r w:rsidRPr="001A2C5E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5D94F87A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370D3883" w14:textId="3E9D9CF9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Pr="001A2C5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55EE2" w:rsidRPr="001A2C5E" w14:paraId="1AE382DB" w14:textId="77777777" w:rsidTr="006827B6">
        <w:tc>
          <w:tcPr>
            <w:tcW w:w="1680" w:type="dxa"/>
          </w:tcPr>
          <w:p w14:paraId="0AB16279" w14:textId="77777777" w:rsidR="00E55EE2" w:rsidRPr="001A2C5E" w:rsidRDefault="00E55EE2" w:rsidP="006827B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mallCaps/>
                <w:sz w:val="24"/>
                <w:szCs w:val="24"/>
              </w:rPr>
              <w:t>EK_01</w:t>
            </w:r>
          </w:p>
        </w:tc>
        <w:tc>
          <w:tcPr>
            <w:tcW w:w="5975" w:type="dxa"/>
          </w:tcPr>
          <w:p w14:paraId="521B81F0" w14:textId="3FC07B45" w:rsidR="00E55EE2" w:rsidRPr="001A2C5E" w:rsidRDefault="00C429F7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429F7">
              <w:rPr>
                <w:rFonts w:ascii="Corbel" w:hAnsi="Corbel"/>
                <w:sz w:val="24"/>
                <w:szCs w:val="24"/>
              </w:rPr>
              <w:t>Posiada wiedzę na temat rodzajów struktur społecznych i instytucji życia społecznego oraz zachodzących pomiędzy nimi relacjach oraz mechanizmów w zakresie likwidacji skutków zdarzeń.</w:t>
            </w:r>
          </w:p>
        </w:tc>
        <w:tc>
          <w:tcPr>
            <w:tcW w:w="1865" w:type="dxa"/>
          </w:tcPr>
          <w:p w14:paraId="43652905" w14:textId="5DCEF289" w:rsidR="00E55EE2" w:rsidRPr="001A2C5E" w:rsidRDefault="00E55EE2" w:rsidP="00C429F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4297F">
              <w:rPr>
                <w:rFonts w:ascii="Corbel" w:hAnsi="Corbel"/>
                <w:smallCaps/>
                <w:sz w:val="24"/>
                <w:szCs w:val="24"/>
              </w:rPr>
              <w:t>K_W05</w:t>
            </w:r>
          </w:p>
        </w:tc>
      </w:tr>
      <w:tr w:rsidR="00E55EE2" w:rsidRPr="001A2C5E" w14:paraId="78336A84" w14:textId="77777777" w:rsidTr="006827B6">
        <w:tc>
          <w:tcPr>
            <w:tcW w:w="1680" w:type="dxa"/>
          </w:tcPr>
          <w:p w14:paraId="251FBD76" w14:textId="77777777" w:rsidR="00E55EE2" w:rsidRPr="001A2C5E" w:rsidRDefault="00E55EE2" w:rsidP="006827B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975" w:type="dxa"/>
          </w:tcPr>
          <w:p w14:paraId="4DB430A8" w14:textId="3C618A1B" w:rsidR="00E55EE2" w:rsidRPr="001A2C5E" w:rsidRDefault="00C429F7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Rozumie podstawowe zagrożenia pojawiające się w fazie odbudowy oraz proponuje sposoby przeciwdziałania im. </w:t>
            </w:r>
          </w:p>
        </w:tc>
        <w:tc>
          <w:tcPr>
            <w:tcW w:w="1865" w:type="dxa"/>
          </w:tcPr>
          <w:p w14:paraId="14BB803D" w14:textId="0630309B" w:rsidR="00E55EE2" w:rsidRPr="001A2C5E" w:rsidRDefault="00C429F7" w:rsidP="006827B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C429F7">
              <w:rPr>
                <w:rFonts w:ascii="Corbel" w:hAnsi="Corbel"/>
                <w:smallCaps/>
                <w:sz w:val="24"/>
                <w:szCs w:val="24"/>
              </w:rPr>
              <w:t>K_W07</w:t>
            </w:r>
          </w:p>
        </w:tc>
      </w:tr>
      <w:tr w:rsidR="00E55EE2" w:rsidRPr="001A2C5E" w14:paraId="5B42448A" w14:textId="77777777" w:rsidTr="006827B6">
        <w:tc>
          <w:tcPr>
            <w:tcW w:w="1680" w:type="dxa"/>
          </w:tcPr>
          <w:p w14:paraId="678A394B" w14:textId="77777777" w:rsidR="00E55EE2" w:rsidRPr="001A2C5E" w:rsidRDefault="00E55EE2" w:rsidP="006827B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975" w:type="dxa"/>
          </w:tcPr>
          <w:p w14:paraId="3CC4EF74" w14:textId="575781DA" w:rsidR="00E55EE2" w:rsidRPr="001A2C5E" w:rsidRDefault="00AF39A5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Podejmuje współprace w celu wypracowania rozwiązań uwzględniających postulaty różnych środowisk przy wykorzystaniu nowoczesnych technologii.</w:t>
            </w:r>
          </w:p>
        </w:tc>
        <w:tc>
          <w:tcPr>
            <w:tcW w:w="1865" w:type="dxa"/>
          </w:tcPr>
          <w:p w14:paraId="6A22FC9F" w14:textId="6E331CFE" w:rsidR="00E55EE2" w:rsidRPr="001A2C5E" w:rsidRDefault="00C429F7" w:rsidP="006827B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C429F7">
              <w:rPr>
                <w:rFonts w:ascii="Corbel" w:hAnsi="Corbel"/>
                <w:smallCaps/>
                <w:sz w:val="24"/>
                <w:szCs w:val="24"/>
              </w:rPr>
              <w:t>K_U06</w:t>
            </w:r>
          </w:p>
        </w:tc>
      </w:tr>
      <w:tr w:rsidR="00C429F7" w:rsidRPr="001A2C5E" w14:paraId="089A342E" w14:textId="77777777" w:rsidTr="006827B6">
        <w:tc>
          <w:tcPr>
            <w:tcW w:w="1680" w:type="dxa"/>
          </w:tcPr>
          <w:p w14:paraId="723F7B51" w14:textId="3284FBF6" w:rsidR="00C429F7" w:rsidRPr="001A2C5E" w:rsidRDefault="00C429F7" w:rsidP="006827B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975" w:type="dxa"/>
          </w:tcPr>
          <w:p w14:paraId="086AD2B5" w14:textId="26D7F717" w:rsidR="00C429F7" w:rsidRPr="001A2C5E" w:rsidRDefault="00AF39A5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na podstawie zdobytej wiedzy opracować propozycję rozwiązań zmierzających do usprawnienia procesu odbudowy. </w:t>
            </w:r>
          </w:p>
        </w:tc>
        <w:tc>
          <w:tcPr>
            <w:tcW w:w="1865" w:type="dxa"/>
          </w:tcPr>
          <w:p w14:paraId="05221C09" w14:textId="390166E5" w:rsidR="00C429F7" w:rsidRPr="00C429F7" w:rsidRDefault="00C429F7" w:rsidP="006827B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C429F7">
              <w:rPr>
                <w:rFonts w:ascii="Corbel" w:hAnsi="Corbel"/>
                <w:smallCaps/>
                <w:sz w:val="24"/>
                <w:szCs w:val="24"/>
              </w:rPr>
              <w:t>K_K03</w:t>
            </w:r>
          </w:p>
        </w:tc>
      </w:tr>
    </w:tbl>
    <w:p w14:paraId="2708DAEC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19C3471C" w14:textId="77777777" w:rsidR="00E55EE2" w:rsidRPr="001A2C5E" w:rsidRDefault="00E55EE2" w:rsidP="00E55EE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A2C5E">
        <w:rPr>
          <w:rFonts w:ascii="Corbel" w:hAnsi="Corbel"/>
          <w:b/>
          <w:sz w:val="24"/>
          <w:szCs w:val="24"/>
        </w:rPr>
        <w:t xml:space="preserve">3.3 Treści programowe </w:t>
      </w:r>
      <w:r w:rsidRPr="001A2C5E">
        <w:rPr>
          <w:rFonts w:ascii="Corbel" w:hAnsi="Corbel"/>
          <w:sz w:val="24"/>
          <w:szCs w:val="24"/>
        </w:rPr>
        <w:t xml:space="preserve">  </w:t>
      </w:r>
    </w:p>
    <w:p w14:paraId="738BB990" w14:textId="77777777" w:rsidR="00E55EE2" w:rsidRPr="001A2C5E" w:rsidRDefault="00E55EE2" w:rsidP="00E55EE2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001A2C5E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55EE2" w:rsidRPr="001A2C5E" w14:paraId="7C820645" w14:textId="77777777" w:rsidTr="006827B6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AB296" w14:textId="77777777" w:rsidR="00E55EE2" w:rsidRPr="001A2C5E" w:rsidRDefault="00E55EE2" w:rsidP="006827B6">
            <w:pPr>
              <w:spacing w:before="100" w:beforeAutospacing="1" w:after="100" w:afterAutospacing="1"/>
              <w:ind w:left="708" w:hanging="708"/>
              <w:contextualSpacing/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A2C5E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Treści merytoryczne</w:t>
            </w:r>
          </w:p>
        </w:tc>
      </w:tr>
      <w:tr w:rsidR="00E55EE2" w:rsidRPr="001A2C5E" w14:paraId="243CD706" w14:textId="77777777" w:rsidTr="006827B6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786D8" w14:textId="77777777" w:rsidR="00E55EE2" w:rsidRPr="001A2C5E" w:rsidRDefault="00E55EE2" w:rsidP="006827B6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A2C5E">
              <w:rPr>
                <w:rFonts w:ascii="Corbel" w:eastAsia="Times New Roman" w:hAnsi="Corbel"/>
                <w:sz w:val="24"/>
                <w:szCs w:val="24"/>
                <w:lang w:eastAsia="pl-PL"/>
              </w:rPr>
              <w:t>Podstawy prawne systemu bezpieczeństwa.</w:t>
            </w:r>
          </w:p>
        </w:tc>
      </w:tr>
      <w:tr w:rsidR="00E55EE2" w:rsidRPr="001A2C5E" w14:paraId="3F825235" w14:textId="77777777" w:rsidTr="006827B6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1D0C1" w14:textId="77777777" w:rsidR="00E55EE2" w:rsidRPr="001A2C5E" w:rsidRDefault="00E55EE2" w:rsidP="006827B6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A2C5E">
              <w:rPr>
                <w:rFonts w:ascii="Corbel" w:eastAsia="Times New Roman" w:hAnsi="Corbel"/>
                <w:sz w:val="24"/>
                <w:szCs w:val="24"/>
                <w:lang w:eastAsia="pl-PL"/>
              </w:rPr>
              <w:t>Klasyfikacja zdarzeń w różnych stanach prawnych: kryzys, stopień alarmowy, stan klęski żywiołowej.</w:t>
            </w:r>
          </w:p>
        </w:tc>
      </w:tr>
      <w:tr w:rsidR="00E55EE2" w:rsidRPr="001A2C5E" w14:paraId="47EA7EEB" w14:textId="77777777" w:rsidTr="006827B6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889C8" w14:textId="77777777" w:rsidR="00E55EE2" w:rsidRPr="001A2C5E" w:rsidRDefault="00E55EE2" w:rsidP="006827B6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A2C5E">
              <w:rPr>
                <w:rFonts w:ascii="Corbel" w:eastAsia="Times New Roman" w:hAnsi="Corbel"/>
                <w:sz w:val="24"/>
                <w:szCs w:val="24"/>
                <w:lang w:eastAsia="pl-PL"/>
              </w:rPr>
              <w:t>Procedury szacowania strat i szkód.</w:t>
            </w:r>
          </w:p>
        </w:tc>
      </w:tr>
      <w:tr w:rsidR="00E55EE2" w:rsidRPr="001A2C5E" w14:paraId="37679674" w14:textId="77777777" w:rsidTr="006827B6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3DF3B" w14:textId="77777777" w:rsidR="00E55EE2" w:rsidRPr="001A2C5E" w:rsidRDefault="00E55EE2" w:rsidP="006827B6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A2C5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Likwidacja zdarzeń skutków klęsk żywiołowych. </w:t>
            </w:r>
          </w:p>
        </w:tc>
      </w:tr>
      <w:tr w:rsidR="00E55EE2" w:rsidRPr="001A2C5E" w14:paraId="531A255A" w14:textId="77777777" w:rsidTr="006827B6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3A693" w14:textId="77777777" w:rsidR="00E55EE2" w:rsidRPr="001A2C5E" w:rsidRDefault="00E55EE2" w:rsidP="006827B6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A2C5E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Uruchamianie sił i środków Sił Zbrojnych RP do udziału w likwidacji skutków klęsk żywiołowych.</w:t>
            </w:r>
          </w:p>
        </w:tc>
      </w:tr>
      <w:tr w:rsidR="00E55EE2" w:rsidRPr="001A2C5E" w14:paraId="0337D0FD" w14:textId="77777777" w:rsidTr="006827B6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7C045" w14:textId="77777777" w:rsidR="00E55EE2" w:rsidRPr="001A2C5E" w:rsidRDefault="00E55EE2" w:rsidP="006827B6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A2C5E">
              <w:rPr>
                <w:rFonts w:ascii="Corbel" w:eastAsia="Times New Roman" w:hAnsi="Corbel"/>
                <w:sz w:val="24"/>
                <w:szCs w:val="24"/>
                <w:lang w:eastAsia="pl-PL"/>
              </w:rPr>
              <w:t>Weryfikacja rozmiarów skutków zdarzeń.</w:t>
            </w:r>
          </w:p>
        </w:tc>
      </w:tr>
      <w:tr w:rsidR="00E55EE2" w:rsidRPr="001A2C5E" w14:paraId="6D87C59C" w14:textId="77777777" w:rsidTr="006827B6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93D0D" w14:textId="77777777" w:rsidR="00E55EE2" w:rsidRPr="001A2C5E" w:rsidRDefault="00E55EE2" w:rsidP="006827B6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A2C5E">
              <w:rPr>
                <w:rFonts w:ascii="Corbel" w:eastAsia="Times New Roman" w:hAnsi="Corbel"/>
                <w:sz w:val="24"/>
                <w:szCs w:val="24"/>
                <w:lang w:eastAsia="pl-PL"/>
              </w:rPr>
              <w:t>Kolokwium zaliczeniowe.</w:t>
            </w:r>
          </w:p>
        </w:tc>
      </w:tr>
    </w:tbl>
    <w:p w14:paraId="0CB4D0C2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0FB96949" w14:textId="77777777" w:rsidR="00E55EE2" w:rsidRPr="001A2C5E" w:rsidRDefault="00E55EE2" w:rsidP="00E55EE2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>3.4 Metody dydaktyczne</w:t>
      </w:r>
      <w:r w:rsidRPr="001A2C5E">
        <w:rPr>
          <w:rFonts w:ascii="Corbel" w:hAnsi="Corbel"/>
          <w:b w:val="0"/>
          <w:smallCaps w:val="0"/>
          <w:szCs w:val="24"/>
        </w:rPr>
        <w:t xml:space="preserve"> </w:t>
      </w:r>
    </w:p>
    <w:p w14:paraId="5708E1F2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0AD0E53F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A2C5E">
        <w:rPr>
          <w:rFonts w:ascii="Corbel" w:hAnsi="Corbel"/>
          <w:b w:val="0"/>
          <w:smallCaps w:val="0"/>
          <w:szCs w:val="24"/>
        </w:rPr>
        <w:t>Rozmowa nauczająca, analiza i interpretacja tekstów źródłowych, praca w grupach, analiza przypadków, dyskusja, rozwiązywanie zadań.</w:t>
      </w:r>
    </w:p>
    <w:p w14:paraId="0AF75DAF" w14:textId="77777777" w:rsidR="00E55EE2" w:rsidRPr="001A2C5E" w:rsidRDefault="00E55EE2" w:rsidP="00E55EE2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4ED1B41A" w14:textId="77777777" w:rsidR="00E55EE2" w:rsidRPr="001A2C5E" w:rsidRDefault="00E55EE2" w:rsidP="00E55EE2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5DF725C1" w14:textId="77777777" w:rsidR="00E55EE2" w:rsidRPr="001A2C5E" w:rsidRDefault="00E55EE2" w:rsidP="00E55EE2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 xml:space="preserve">4. METODY I KRYTERIA OCENY </w:t>
      </w:r>
    </w:p>
    <w:p w14:paraId="6D7054EC" w14:textId="77777777" w:rsidR="00E55EE2" w:rsidRPr="001A2C5E" w:rsidRDefault="00E55EE2" w:rsidP="00E55EE2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0976CC96" w14:textId="77777777" w:rsidR="00E55EE2" w:rsidRPr="001A2C5E" w:rsidRDefault="00E55EE2" w:rsidP="00E55EE2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>4.1 Sposoby weryfikacji efektów uczenia się</w:t>
      </w:r>
    </w:p>
    <w:p w14:paraId="2D934ADE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E55EE2" w:rsidRPr="001A2C5E" w14:paraId="1E1FC352" w14:textId="77777777" w:rsidTr="006827B6">
        <w:tc>
          <w:tcPr>
            <w:tcW w:w="1985" w:type="dxa"/>
            <w:vAlign w:val="center"/>
          </w:tcPr>
          <w:p w14:paraId="06ABFF38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F6AAF49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AD32FE1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2E09298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C64B279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A2C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A2C5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55EE2" w:rsidRPr="001A2C5E" w14:paraId="66EB35A0" w14:textId="77777777" w:rsidTr="006827B6">
        <w:tc>
          <w:tcPr>
            <w:tcW w:w="1985" w:type="dxa"/>
          </w:tcPr>
          <w:p w14:paraId="4394E1D4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41A84EF8" w14:textId="77777777" w:rsidR="00E55EE2" w:rsidRPr="001A2C5E" w:rsidRDefault="00E55EE2" w:rsidP="006827B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</w:tcPr>
          <w:p w14:paraId="70EA4879" w14:textId="77777777" w:rsidR="00E55EE2" w:rsidRPr="001A2C5E" w:rsidRDefault="00E55EE2" w:rsidP="006827B6">
            <w:pPr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ZW</w:t>
            </w:r>
          </w:p>
        </w:tc>
      </w:tr>
      <w:tr w:rsidR="00E55EE2" w:rsidRPr="001A2C5E" w14:paraId="6E082657" w14:textId="77777777" w:rsidTr="006827B6">
        <w:tc>
          <w:tcPr>
            <w:tcW w:w="1985" w:type="dxa"/>
          </w:tcPr>
          <w:p w14:paraId="68753C13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748E95E4" w14:textId="77777777" w:rsidR="00E55EE2" w:rsidRPr="001A2C5E" w:rsidRDefault="00E55EE2" w:rsidP="006827B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</w:tcPr>
          <w:p w14:paraId="1D1948BC" w14:textId="77777777" w:rsidR="00E55EE2" w:rsidRPr="001A2C5E" w:rsidRDefault="00E55EE2" w:rsidP="006827B6">
            <w:pPr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ZW</w:t>
            </w:r>
          </w:p>
        </w:tc>
      </w:tr>
      <w:tr w:rsidR="00E55EE2" w:rsidRPr="001A2C5E" w14:paraId="08A763AE" w14:textId="77777777" w:rsidTr="006827B6">
        <w:tc>
          <w:tcPr>
            <w:tcW w:w="1985" w:type="dxa"/>
          </w:tcPr>
          <w:p w14:paraId="49B3D3D6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2D298E1" w14:textId="77777777" w:rsidR="00E55EE2" w:rsidRPr="001A2C5E" w:rsidRDefault="00E55EE2" w:rsidP="006827B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</w:tcPr>
          <w:p w14:paraId="343FA4F0" w14:textId="77777777" w:rsidR="00E55EE2" w:rsidRPr="001A2C5E" w:rsidRDefault="00E55EE2" w:rsidP="006827B6">
            <w:pPr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ZW</w:t>
            </w:r>
          </w:p>
        </w:tc>
      </w:tr>
      <w:tr w:rsidR="00E55EE2" w:rsidRPr="001A2C5E" w14:paraId="5FB475EB" w14:textId="77777777" w:rsidTr="006827B6">
        <w:tc>
          <w:tcPr>
            <w:tcW w:w="1985" w:type="dxa"/>
          </w:tcPr>
          <w:p w14:paraId="18A7D18C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791E9856" w14:textId="77777777" w:rsidR="00E55EE2" w:rsidRPr="001A2C5E" w:rsidRDefault="00E55EE2" w:rsidP="006827B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</w:tcPr>
          <w:p w14:paraId="25C70917" w14:textId="77777777" w:rsidR="00E55EE2" w:rsidRPr="001A2C5E" w:rsidRDefault="00E55EE2" w:rsidP="006827B6">
            <w:pPr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ZW</w:t>
            </w:r>
          </w:p>
        </w:tc>
      </w:tr>
      <w:tr w:rsidR="00E55EE2" w:rsidRPr="001A2C5E" w14:paraId="6BB7BC34" w14:textId="77777777" w:rsidTr="006827B6">
        <w:tc>
          <w:tcPr>
            <w:tcW w:w="1985" w:type="dxa"/>
          </w:tcPr>
          <w:p w14:paraId="291CABEA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BFBE6EE" w14:textId="77777777" w:rsidR="00E55EE2" w:rsidRPr="001A2C5E" w:rsidRDefault="00E55EE2" w:rsidP="006827B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Obserwacja postawy i prezentowanego stanowiska</w:t>
            </w:r>
          </w:p>
        </w:tc>
        <w:tc>
          <w:tcPr>
            <w:tcW w:w="2126" w:type="dxa"/>
          </w:tcPr>
          <w:p w14:paraId="19D717C6" w14:textId="77777777" w:rsidR="00E55EE2" w:rsidRPr="001A2C5E" w:rsidRDefault="00E55EE2" w:rsidP="006827B6">
            <w:pPr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ZW</w:t>
            </w:r>
          </w:p>
        </w:tc>
      </w:tr>
      <w:tr w:rsidR="00E55EE2" w:rsidRPr="001A2C5E" w14:paraId="39F47152" w14:textId="77777777" w:rsidTr="006827B6">
        <w:tc>
          <w:tcPr>
            <w:tcW w:w="1985" w:type="dxa"/>
          </w:tcPr>
          <w:p w14:paraId="02BBF65A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7FE69E0D" w14:textId="77777777" w:rsidR="00E55EE2" w:rsidRPr="001A2C5E" w:rsidRDefault="00E55EE2" w:rsidP="006827B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Obserwacja postawy i prezentowanego stanowiska</w:t>
            </w:r>
          </w:p>
        </w:tc>
        <w:tc>
          <w:tcPr>
            <w:tcW w:w="2126" w:type="dxa"/>
          </w:tcPr>
          <w:p w14:paraId="4D4A643E" w14:textId="77777777" w:rsidR="00E55EE2" w:rsidRPr="001A2C5E" w:rsidRDefault="00E55EE2" w:rsidP="006827B6">
            <w:pPr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ZW</w:t>
            </w:r>
          </w:p>
        </w:tc>
      </w:tr>
    </w:tbl>
    <w:p w14:paraId="71AC259C" w14:textId="77777777" w:rsidR="00E55EE2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20667A8" w14:textId="77777777" w:rsidR="00E55EE2" w:rsidRPr="001A2C5E" w:rsidRDefault="00E55EE2" w:rsidP="00E55EE2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AC384E7" w14:textId="77777777" w:rsidR="00E55EE2" w:rsidRPr="001A2C5E" w:rsidRDefault="00E55EE2" w:rsidP="00E55EE2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55EE2" w:rsidRPr="001A2C5E" w14:paraId="61794075" w14:textId="77777777" w:rsidTr="006827B6">
        <w:tc>
          <w:tcPr>
            <w:tcW w:w="9670" w:type="dxa"/>
          </w:tcPr>
          <w:p w14:paraId="19CE68D6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Warunkiem uzyskania zaliczenia jest otrzymanie pozytywnej oceny z kolokwium.</w:t>
            </w:r>
          </w:p>
          <w:p w14:paraId="1E98A832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3AAAE7C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45F486B1" w14:textId="77777777" w:rsidR="00E55EE2" w:rsidRPr="001A2C5E" w:rsidRDefault="00E55EE2" w:rsidP="00E55EE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A2C5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0DFFE41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E55EE2" w:rsidRPr="001A2C5E" w14:paraId="12133752" w14:textId="77777777" w:rsidTr="006827B6">
        <w:tc>
          <w:tcPr>
            <w:tcW w:w="4962" w:type="dxa"/>
            <w:vAlign w:val="center"/>
          </w:tcPr>
          <w:p w14:paraId="3C29E82B" w14:textId="77777777" w:rsidR="00E55EE2" w:rsidRPr="001A2C5E" w:rsidRDefault="00E55EE2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EBC8A52" w14:textId="77777777" w:rsidR="00E55EE2" w:rsidRPr="001A2C5E" w:rsidRDefault="00E55EE2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55EE2" w:rsidRPr="001A2C5E" w14:paraId="38B68904" w14:textId="77777777" w:rsidTr="006827B6">
        <w:tc>
          <w:tcPr>
            <w:tcW w:w="4962" w:type="dxa"/>
          </w:tcPr>
          <w:p w14:paraId="063DFBDD" w14:textId="77777777" w:rsidR="00E55EE2" w:rsidRPr="001A2C5E" w:rsidRDefault="00E55EE2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12F4142C" w14:textId="77777777" w:rsidR="00E55EE2" w:rsidRPr="001A2C5E" w:rsidRDefault="00E55EE2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E55EE2" w:rsidRPr="001A2C5E" w14:paraId="60CF8E73" w14:textId="77777777" w:rsidTr="006827B6">
        <w:tc>
          <w:tcPr>
            <w:tcW w:w="4962" w:type="dxa"/>
          </w:tcPr>
          <w:p w14:paraId="4DB33EA9" w14:textId="77777777" w:rsidR="00E55EE2" w:rsidRPr="001A2C5E" w:rsidRDefault="00E55EE2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077BBEC" w14:textId="77777777" w:rsidR="00E55EE2" w:rsidRPr="001A2C5E" w:rsidRDefault="00E55EE2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C714778" w14:textId="77777777" w:rsidR="00E55EE2" w:rsidRPr="001A2C5E" w:rsidRDefault="00E55EE2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E55EE2" w:rsidRPr="001A2C5E" w14:paraId="29F909C3" w14:textId="77777777" w:rsidTr="006827B6">
        <w:tc>
          <w:tcPr>
            <w:tcW w:w="4962" w:type="dxa"/>
          </w:tcPr>
          <w:p w14:paraId="1598B30A" w14:textId="77777777" w:rsidR="00E55EE2" w:rsidRPr="001A2C5E" w:rsidRDefault="00E55EE2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E193145" w14:textId="77777777" w:rsidR="00E55EE2" w:rsidRPr="001A2C5E" w:rsidRDefault="00E55EE2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83E51B" w14:textId="77777777" w:rsidR="00E55EE2" w:rsidRPr="001A2C5E" w:rsidRDefault="00E55EE2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E55EE2" w:rsidRPr="001A2C5E" w14:paraId="7D4879F7" w14:textId="77777777" w:rsidTr="006827B6">
        <w:tc>
          <w:tcPr>
            <w:tcW w:w="4962" w:type="dxa"/>
          </w:tcPr>
          <w:p w14:paraId="51F84638" w14:textId="77777777" w:rsidR="00E55EE2" w:rsidRPr="001A2C5E" w:rsidRDefault="00E55EE2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3CAABE04" w14:textId="77777777" w:rsidR="00E55EE2" w:rsidRPr="001A2C5E" w:rsidRDefault="00E55EE2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E55EE2" w:rsidRPr="001A2C5E" w14:paraId="01DCE3C4" w14:textId="77777777" w:rsidTr="006827B6">
        <w:tc>
          <w:tcPr>
            <w:tcW w:w="4962" w:type="dxa"/>
          </w:tcPr>
          <w:p w14:paraId="607BE2C1" w14:textId="77777777" w:rsidR="00E55EE2" w:rsidRPr="001A2C5E" w:rsidRDefault="00E55EE2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B6E0DB" w14:textId="77777777" w:rsidR="00E55EE2" w:rsidRPr="001A2C5E" w:rsidRDefault="00E55EE2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21A7E25" w14:textId="77777777" w:rsidR="00E55EE2" w:rsidRPr="001A2C5E" w:rsidRDefault="00E55EE2" w:rsidP="00E55EE2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1A2C5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D65FDCE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6CC68054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>6. PRAKTYKI ZAWODOWE W RAMACH PRZEDMIOTU</w:t>
      </w:r>
    </w:p>
    <w:p w14:paraId="16361513" w14:textId="77777777" w:rsidR="00E55EE2" w:rsidRPr="001A2C5E" w:rsidRDefault="00E55EE2" w:rsidP="00E55EE2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55EE2" w:rsidRPr="001A2C5E" w14:paraId="065AF2A1" w14:textId="77777777" w:rsidTr="00311943">
        <w:trPr>
          <w:trHeight w:val="397"/>
        </w:trPr>
        <w:tc>
          <w:tcPr>
            <w:tcW w:w="3544" w:type="dxa"/>
          </w:tcPr>
          <w:p w14:paraId="33D32570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650019E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5032">
              <w:t>Nie dotyczy</w:t>
            </w:r>
          </w:p>
        </w:tc>
      </w:tr>
      <w:tr w:rsidR="00E55EE2" w:rsidRPr="001A2C5E" w14:paraId="6BC67FB8" w14:textId="77777777" w:rsidTr="00311943">
        <w:trPr>
          <w:trHeight w:val="397"/>
        </w:trPr>
        <w:tc>
          <w:tcPr>
            <w:tcW w:w="3544" w:type="dxa"/>
          </w:tcPr>
          <w:p w14:paraId="6A1AB100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D0534C7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5032">
              <w:t>Nie dotyczy</w:t>
            </w:r>
          </w:p>
        </w:tc>
      </w:tr>
    </w:tbl>
    <w:p w14:paraId="391EB659" w14:textId="77777777" w:rsidR="00E55EE2" w:rsidRPr="001A2C5E" w:rsidRDefault="00E55EE2" w:rsidP="00E55EE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6A463B96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 xml:space="preserve">7. LITERATURA </w:t>
      </w:r>
    </w:p>
    <w:p w14:paraId="2368DFBB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55EE2" w:rsidRPr="001A2C5E" w14:paraId="5CD28A42" w14:textId="77777777" w:rsidTr="00311943">
        <w:trPr>
          <w:trHeight w:val="397"/>
        </w:trPr>
        <w:tc>
          <w:tcPr>
            <w:tcW w:w="7513" w:type="dxa"/>
          </w:tcPr>
          <w:p w14:paraId="095BD48A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1A2C5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2F5702D" w14:textId="77777777" w:rsidR="00E55EE2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36E6E1A8">
              <w:rPr>
                <w:rFonts w:ascii="Corbel" w:hAnsi="Corbel"/>
                <w:b w:val="0"/>
                <w:smallCaps w:val="0"/>
                <w:color w:val="000000" w:themeColor="text1"/>
              </w:rPr>
              <w:t>Grocki</w:t>
            </w:r>
            <w:proofErr w:type="spellEnd"/>
            <w:r w:rsidRPr="36E6E1A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R, Zarządzanie kryzysowe. Dobre praktyki. Wydanie 2, Warszawa 2020. </w:t>
            </w:r>
          </w:p>
          <w:p w14:paraId="3CDD311C" w14:textId="77777777" w:rsidR="00E55EE2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</w:p>
          <w:p w14:paraId="0CB1D2F2" w14:textId="77777777" w:rsidR="00E55EE2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6E6E1A8">
              <w:rPr>
                <w:rFonts w:ascii="Corbel" w:hAnsi="Corbel"/>
                <w:b w:val="0"/>
                <w:smallCaps w:val="0"/>
                <w:color w:val="000000" w:themeColor="text1"/>
              </w:rPr>
              <w:t>Wojciechowska-Filipek S., Mazurek-Kucharska B., Zarządzanie w kryzysie. Aspekty organizacyjne i psychologiczne, Warszawa 2020 r.</w:t>
            </w:r>
          </w:p>
          <w:p w14:paraId="1CF6443D" w14:textId="77777777" w:rsidR="00E55EE2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</w:p>
          <w:p w14:paraId="2EA4A616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6E6E1A8">
              <w:rPr>
                <w:rFonts w:ascii="Corbel" w:hAnsi="Corbel"/>
                <w:b w:val="0"/>
                <w:smallCaps w:val="0"/>
                <w:color w:val="000000" w:themeColor="text1"/>
              </w:rPr>
              <w:t>Zapałowski A., Współczesne wojska Obrony Terytorialnej w obronie narodowej, 2019, ,,Przegląd Geopolityczny” T. 28.</w:t>
            </w:r>
          </w:p>
          <w:p w14:paraId="7D84703B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</w:p>
        </w:tc>
        <w:bookmarkStart w:id="0" w:name="_GoBack"/>
        <w:bookmarkEnd w:id="0"/>
      </w:tr>
      <w:tr w:rsidR="00E55EE2" w:rsidRPr="001A2C5E" w14:paraId="7DDA0A43" w14:textId="77777777" w:rsidTr="00311943">
        <w:trPr>
          <w:trHeight w:val="397"/>
        </w:trPr>
        <w:tc>
          <w:tcPr>
            <w:tcW w:w="7513" w:type="dxa"/>
          </w:tcPr>
          <w:p w14:paraId="140EE583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1A2C5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A879CC5" w14:textId="77777777" w:rsidR="00E55EE2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36E6E1A8">
              <w:rPr>
                <w:rFonts w:ascii="Corbel" w:hAnsi="Corbel"/>
                <w:b w:val="0"/>
                <w:smallCaps w:val="0"/>
                <w:color w:val="000000" w:themeColor="text1"/>
              </w:rPr>
              <w:t>Ciekanowski</w:t>
            </w:r>
            <w:proofErr w:type="spellEnd"/>
            <w:r w:rsidRPr="36E6E1A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Z., Nowicka J., </w:t>
            </w:r>
            <w:proofErr w:type="spellStart"/>
            <w:r w:rsidRPr="36E6E1A8">
              <w:rPr>
                <w:rFonts w:ascii="Corbel" w:hAnsi="Corbel"/>
                <w:b w:val="0"/>
                <w:smallCaps w:val="0"/>
                <w:color w:val="000000" w:themeColor="text1"/>
              </w:rPr>
              <w:t>Wyrębek</w:t>
            </w:r>
            <w:proofErr w:type="spellEnd"/>
            <w:r w:rsidRPr="36E6E1A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H., Zarządzanie zasobami ludzkimi w sytuacjach kryzysowych, Warszawa 2017.</w:t>
            </w:r>
          </w:p>
          <w:p w14:paraId="5F9604A9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</w:p>
          <w:p w14:paraId="193DB218" w14:textId="77777777" w:rsidR="00E55EE2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lang w:val="en-US"/>
              </w:rPr>
            </w:pPr>
            <w:proofErr w:type="spellStart"/>
            <w:r w:rsidRPr="36E6E1A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Kozioł</w:t>
            </w:r>
            <w:proofErr w:type="spellEnd"/>
            <w:r w:rsidRPr="36E6E1A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J., Impact of crisis situations on decision-making, 2018, ,,</w:t>
            </w:r>
            <w:proofErr w:type="spellStart"/>
            <w:r w:rsidRPr="36E6E1A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Zeszyty</w:t>
            </w:r>
            <w:proofErr w:type="spellEnd"/>
            <w:r w:rsidRPr="36E6E1A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36E6E1A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Naukowe</w:t>
            </w:r>
            <w:proofErr w:type="spellEnd"/>
            <w:r w:rsidRPr="36E6E1A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36E6E1A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ASzWoj</w:t>
            </w:r>
            <w:proofErr w:type="spellEnd"/>
            <w:r w:rsidRPr="36E6E1A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” nr 4 (113). </w:t>
            </w:r>
          </w:p>
          <w:p w14:paraId="6EE60F5E" w14:textId="77777777" w:rsidR="00E55EE2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lang w:val="en-US"/>
              </w:rPr>
            </w:pPr>
          </w:p>
          <w:p w14:paraId="0AE88263" w14:textId="77777777" w:rsidR="00E55EE2" w:rsidRPr="00873EDA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36E6E1A8">
              <w:rPr>
                <w:rFonts w:ascii="Corbel" w:hAnsi="Corbel"/>
                <w:b w:val="0"/>
                <w:smallCaps w:val="0"/>
                <w:color w:val="000000" w:themeColor="text1"/>
              </w:rPr>
              <w:t>Lidwa</w:t>
            </w:r>
            <w:proofErr w:type="spellEnd"/>
            <w:r w:rsidRPr="36E6E1A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W., Stachowiak Z., Zarządzanie kryzysowe. </w:t>
            </w:r>
            <w:r w:rsidRPr="00873EDA">
              <w:rPr>
                <w:rFonts w:ascii="Corbel" w:hAnsi="Corbel"/>
                <w:b w:val="0"/>
                <w:smallCaps w:val="0"/>
                <w:color w:val="000000" w:themeColor="text1"/>
              </w:rPr>
              <w:t>Podręcznik, Warszawa 2015.</w:t>
            </w:r>
          </w:p>
          <w:p w14:paraId="14DEBF8C" w14:textId="77777777" w:rsidR="00E55EE2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6E6E1A8">
              <w:rPr>
                <w:rFonts w:ascii="Corbel" w:hAnsi="Corbel"/>
                <w:b w:val="0"/>
                <w:smallCaps w:val="0"/>
                <w:color w:val="000000" w:themeColor="text1"/>
              </w:rPr>
              <w:t>Zakrzewski W., Wojskowe wsparcie układu pozamilitarnego w sytuacji zagrożeń niemilitarnych, 2017, ,,Studia Administracji i Bezpieczeństwa” nr 3.</w:t>
            </w:r>
          </w:p>
          <w:p w14:paraId="40671E73" w14:textId="77777777" w:rsidR="00E55EE2" w:rsidRDefault="00E55EE2" w:rsidP="006827B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6E6E1A8">
              <w:rPr>
                <w:rFonts w:ascii="Corbel" w:hAnsi="Corbel"/>
                <w:b w:val="0"/>
                <w:smallCaps w:val="0"/>
                <w:color w:val="000000" w:themeColor="text1"/>
              </w:rPr>
              <w:t>Zawiła-Niedźwiecki J. (red.), Wprowadzenie do publicznego zarządzania kryzysowego, Warszawa 2020.</w:t>
            </w:r>
          </w:p>
          <w:p w14:paraId="4F07EB48" w14:textId="77777777" w:rsidR="00E55EE2" w:rsidRPr="00873EDA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0C895C4" w14:textId="77777777" w:rsidR="00E55EE2" w:rsidRPr="00873EDA" w:rsidRDefault="00E55EE2" w:rsidP="00E55EE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1A264990" w14:textId="77777777" w:rsidR="00E55EE2" w:rsidRPr="00873EDA" w:rsidRDefault="00E55EE2" w:rsidP="00E55EE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49E0C61F" w14:textId="77777777" w:rsidR="00E55EE2" w:rsidRPr="001A2C5E" w:rsidRDefault="00E55EE2" w:rsidP="00E55EE2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  <w:r w:rsidRPr="001A2C5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EFB280C" w14:textId="77777777" w:rsidR="00415336" w:rsidRDefault="00415336"/>
    <w:sectPr w:rsidR="00415336" w:rsidSect="000000C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D60DDD" w14:textId="77777777" w:rsidR="00BE72AF" w:rsidRDefault="00BE72AF" w:rsidP="00E55EE2">
      <w:pPr>
        <w:spacing w:after="0" w:line="240" w:lineRule="auto"/>
      </w:pPr>
      <w:r>
        <w:separator/>
      </w:r>
    </w:p>
  </w:endnote>
  <w:endnote w:type="continuationSeparator" w:id="0">
    <w:p w14:paraId="588B0459" w14:textId="77777777" w:rsidR="00BE72AF" w:rsidRDefault="00BE72AF" w:rsidP="00E55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C6E340" w14:textId="77777777" w:rsidR="00BE72AF" w:rsidRDefault="00BE72AF" w:rsidP="00E55EE2">
      <w:pPr>
        <w:spacing w:after="0" w:line="240" w:lineRule="auto"/>
      </w:pPr>
      <w:r>
        <w:separator/>
      </w:r>
    </w:p>
  </w:footnote>
  <w:footnote w:type="continuationSeparator" w:id="0">
    <w:p w14:paraId="52DB5121" w14:textId="77777777" w:rsidR="00BE72AF" w:rsidRDefault="00BE72AF" w:rsidP="00E55EE2">
      <w:pPr>
        <w:spacing w:after="0" w:line="240" w:lineRule="auto"/>
      </w:pPr>
      <w:r>
        <w:continuationSeparator/>
      </w:r>
    </w:p>
  </w:footnote>
  <w:footnote w:id="1">
    <w:p w14:paraId="4F1D5E90" w14:textId="77777777" w:rsidR="00E55EE2" w:rsidRDefault="00E55EE2" w:rsidP="00E55EE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614"/>
    <w:rsid w:val="000000C8"/>
    <w:rsid w:val="000778D9"/>
    <w:rsid w:val="00311943"/>
    <w:rsid w:val="003B20DA"/>
    <w:rsid w:val="003C6614"/>
    <w:rsid w:val="00415336"/>
    <w:rsid w:val="00444140"/>
    <w:rsid w:val="00462891"/>
    <w:rsid w:val="004D0A08"/>
    <w:rsid w:val="00523610"/>
    <w:rsid w:val="009129DC"/>
    <w:rsid w:val="009670C1"/>
    <w:rsid w:val="00A10F68"/>
    <w:rsid w:val="00A46B4E"/>
    <w:rsid w:val="00AF39A5"/>
    <w:rsid w:val="00B15FF0"/>
    <w:rsid w:val="00BE72AF"/>
    <w:rsid w:val="00C429F7"/>
    <w:rsid w:val="00C855D9"/>
    <w:rsid w:val="00CF32B0"/>
    <w:rsid w:val="00E04071"/>
    <w:rsid w:val="00E55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52A93"/>
  <w15:chartTrackingRefBased/>
  <w15:docId w15:val="{FB72E828-CF00-4A58-A053-CAF94B063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5EE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5EE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5E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55EE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55EE2"/>
    <w:rPr>
      <w:vertAlign w:val="superscript"/>
    </w:rPr>
  </w:style>
  <w:style w:type="paragraph" w:customStyle="1" w:styleId="Punktygwne">
    <w:name w:val="Punkty główne"/>
    <w:basedOn w:val="Normalny"/>
    <w:rsid w:val="00E55EE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E55EE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55EE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55EE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55EE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55EE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55EE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55EE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55EE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55EE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807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7</cp:revision>
  <dcterms:created xsi:type="dcterms:W3CDTF">2022-10-26T21:17:00Z</dcterms:created>
  <dcterms:modified xsi:type="dcterms:W3CDTF">2024-02-07T14:07:00Z</dcterms:modified>
</cp:coreProperties>
</file>